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5B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Arial" w:hAnsi="Arial" w:eastAsia="宋体" w:cs="Arial"/>
          <w:b/>
          <w:bCs/>
          <w:sz w:val="36"/>
          <w:szCs w:val="36"/>
        </w:rPr>
      </w:pPr>
      <w:r>
        <w:rPr>
          <w:rFonts w:hint="eastAsia" w:ascii="宋体" w:hAnsi="宋体" w:eastAsia="宋体" w:cs="Arial"/>
          <w:b/>
          <w:bCs/>
          <w:sz w:val="36"/>
          <w:szCs w:val="36"/>
          <w:lang w:eastAsia="zh-CN"/>
        </w:rPr>
        <w:t>市政务中心后勤保障服务(物业管理)</w:t>
      </w:r>
      <w:r>
        <w:rPr>
          <w:rFonts w:hint="eastAsia" w:ascii="宋体" w:hAnsi="宋体" w:eastAsia="宋体" w:cs="Arial"/>
          <w:b/>
          <w:bCs/>
          <w:sz w:val="36"/>
          <w:szCs w:val="36"/>
        </w:rPr>
        <w:t>项目支出</w:t>
      </w:r>
      <w:r>
        <w:rPr>
          <w:rFonts w:ascii="宋体" w:hAnsi="宋体" w:eastAsia="宋体" w:cs="Arial"/>
          <w:b/>
          <w:bCs/>
          <w:sz w:val="36"/>
          <w:szCs w:val="36"/>
        </w:rPr>
        <w:t>绩效</w:t>
      </w:r>
      <w:r>
        <w:rPr>
          <w:rFonts w:hint="eastAsia" w:ascii="宋体" w:hAnsi="宋体" w:eastAsia="宋体" w:cs="Arial"/>
          <w:b/>
          <w:bCs/>
          <w:sz w:val="36"/>
          <w:szCs w:val="36"/>
        </w:rPr>
        <w:t>评价报告</w:t>
      </w:r>
    </w:p>
    <w:p w14:paraId="43FB4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/>
          <w:szCs w:val="30"/>
        </w:rPr>
      </w:pPr>
    </w:p>
    <w:p w14:paraId="4F299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一、项目概况</w:t>
      </w:r>
    </w:p>
    <w:p w14:paraId="1F845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(一)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基本情况</w:t>
      </w:r>
    </w:p>
    <w:p w14:paraId="37834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八届三中全会明确提出，推广政府购买服务，凡属事务性管理服务，原则上都要引入竞争机制，通过合同、委托等方式向社会购买。财库〔2014〕37号《财政部关于推进和完善服务项目政府采购有关问题的通知》明确将国办发〔2013〕96号文件中的购买服务项目分为三类，其中物业管理被列为第一类。并要求：要按照“方式灵活、程序简便、竞争有序、结果评价”的原则，针对服务项目的不同特点，探索与之相适应的采购方式、评审制度与合同类型，建立健全适应服务项目政府采购工作特点的新机制。皖政办〔2013〕46号文《安徽省人民政府办公厅关于政府向社会力量购买服务的实施意见》中提出：“坚持应买尽买、能买尽买，在基本公共服务领域，根据投入和产出效果，逐步加大政府公共服务力度；在非基本公共服务领域，逐步交由社会力量承担。”政府从全部自己来做转由借助服务企业的力量，可以降低行政成本，减小运行风险，加速后勤服务从“政府配餐”向“物业使用人点餐”转变，进而更好地履行公共职能。因此，可以说，政府采购服务是社会管理模式的一种进步，在当前社会发展中，已经成为一种常态和趋势。</w:t>
      </w:r>
    </w:p>
    <w:p w14:paraId="45FAF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淮南市政务中心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和民生民安大厦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是淮南市党政办公机构和对外的形象窗口，在后勤服务中，对安全保障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疫情防控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设施设备运行安全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、保洁客服、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会务礼仪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节能降耗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接访应对均有较高的服务需求。因此，必然要求以政府采购的形式，寻求专业化、技能化、标准化、价格合理的机关后勤服务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利用社会力量，提供完全契合政务中心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政务活动、窗口形象和使用人需求的优质后勤服务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确保政务中心的后勤服务安全、高效、便捷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2F06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（二）项目</w:t>
      </w: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预算执行情况</w:t>
      </w:r>
    </w:p>
    <w:p w14:paraId="66C57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本项目主要服务内容为采购市政务中心区域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卫生保洁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绿化服务、房屋和公共设施设备维护、秩序维护与安保服务、会务和客服服务、能源管理控制及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其他物业服务。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本项目年初预算安排经费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1869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元，全部来自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财政资金，资金到位率100%。项目支出包括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：市政务中心ABCDEFG座项目、民安、民生大厦项目。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资金使用与项目内容高度吻合。</w:t>
      </w:r>
    </w:p>
    <w:p w14:paraId="3EB64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（三）目标完成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</w:p>
    <w:p w14:paraId="0D88F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根据市委、市政府的工作指示精神，有计划有步骤地开展了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物业管理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项资金支出依据合规，无虚列项目支出情况；无截留挤占挪用情况；无超标开支情况；无超预算情况。按照报账资金核算管理部门的要求，坚持履行规定的程序和手续，分期拨款、单据送审、办理报账，接受市财政局对资金使用情况的跟踪监督检查，确保项目资金使用安全有效、确保财政配套资金运行安全。</w:t>
      </w:r>
    </w:p>
    <w:p w14:paraId="6B0E7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二、绩效评价工作开展情况</w:t>
      </w:r>
    </w:p>
    <w:p w14:paraId="5390F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绩效评价目的、对象和范围</w:t>
      </w:r>
    </w:p>
    <w:p w14:paraId="76227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为切实加强财政预算绩效管理，提高财政资金配置效率，对我部门50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以上项目进行绩效自评。本评价针对政务中心物业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项目进行评价。</w:t>
      </w:r>
    </w:p>
    <w:p w14:paraId="64463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绩效评价原则、评价指标体系、评价方法、评价标准</w:t>
      </w:r>
    </w:p>
    <w:p w14:paraId="5D19A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评价组本着实事求是的原则，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项目产出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、效益、满意度指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标和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预算执行率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四个部分进行了量化考核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对项目进行评价。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6BC84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szCs w:val="32"/>
          <w:lang w:val="en-US" w:eastAsia="zh-CN"/>
        </w:rPr>
        <w:t>绩效自评结论</w:t>
      </w:r>
    </w:p>
    <w:p w14:paraId="2EA01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要求，评价组对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物业管理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资金进行了绩效评价。自评组分别对项目产出、项目效益等开展评价，综合评价项目得分为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分，评价结果为“优”。</w:t>
      </w:r>
    </w:p>
    <w:p w14:paraId="4EF49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四、指标分析</w:t>
      </w:r>
    </w:p>
    <w:p w14:paraId="2AA8F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产出指标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0分，评价得分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分）</w:t>
      </w:r>
    </w:p>
    <w:p w14:paraId="6B8CA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数量指标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20,得分20</w:t>
      </w:r>
    </w:p>
    <w:p w14:paraId="7D581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质量指标：满分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15,得分1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6C34A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时效指标：满分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15,得分15</w:t>
      </w:r>
    </w:p>
    <w:p w14:paraId="1AB72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效益指标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（满分30分，评价得分29分）</w:t>
      </w:r>
    </w:p>
    <w:p w14:paraId="21830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社会效益指标：满分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15,得分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</w:p>
    <w:p w14:paraId="4362C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2、可持续影响指标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15,得分15</w:t>
      </w:r>
    </w:p>
    <w:p w14:paraId="48966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满意度指标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分，评价得分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分）</w:t>
      </w:r>
    </w:p>
    <w:p w14:paraId="76CEE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服务对象满意度指标：满分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10分，得分10分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2091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预算执行率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（满分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分，评价得分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分）</w:t>
      </w:r>
    </w:p>
    <w:p w14:paraId="088B3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预算执行率达到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%，得分10分</w:t>
      </w:r>
    </w:p>
    <w:p w14:paraId="16430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五、主要经验及做法、存在的问题及原因分析</w:t>
      </w:r>
    </w:p>
    <w:p w14:paraId="38B5F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项目经费支出按照有关规章制度和项目实施完成情况进行支付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并建立相关的管理制度，有专人负责，项目进行前集体研究讨论，项目进行时有负责人及时跟踪项目实施情况。</w:t>
      </w:r>
    </w:p>
    <w:p w14:paraId="5EFC2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项目经费使用严格按照相关规定执行，但仍存在支出进度缓慢，材料报送不及时等问题，针对项目执行时出现的问题，及时改进，加快材料报送与审核流程，确保项目经费支出符合相关规定并按时支出。</w:t>
      </w:r>
    </w:p>
    <w:p w14:paraId="58698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绩效管理制度还不够完善，需要进一步加强物业公司绩效考核，强化绩效管理意识，提升项目管理人员的业务能力、执行能力，进一步提高服务对象满意度。</w:t>
      </w:r>
    </w:p>
    <w:p w14:paraId="5CEEB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六、有关建议</w:t>
      </w:r>
    </w:p>
    <w:p w14:paraId="0B3A9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绩效管理体系仍需要逐渐健全，绩效管理是一个完整系统，由绩效计划、绩效实施、绩效考核、绩效反馈四部分组成，四者紧密相连，缺一不可，但从目前管理现状看，绩效管理的整体性上还有差距，管理体系需要进一步健全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0423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黑体" w:hAnsi="黑体" w:eastAsia="黑体"/>
        </w:rPr>
      </w:pPr>
    </w:p>
    <w:p w14:paraId="06555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</w:pPr>
    </w:p>
    <w:sectPr>
      <w:pgSz w:w="11906" w:h="16838"/>
      <w:pgMar w:top="1928" w:right="1531" w:bottom="1701" w:left="1531" w:header="737" w:footer="851" w:gutter="0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4220BC"/>
    <w:multiLevelType w:val="multilevel"/>
    <w:tmpl w:val="514220BC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3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E45D4"/>
    <w:rsid w:val="1BA2E354"/>
    <w:rsid w:val="237E3EE8"/>
    <w:rsid w:val="36877830"/>
    <w:rsid w:val="39BD7916"/>
    <w:rsid w:val="3FFFB2DA"/>
    <w:rsid w:val="55AE45D4"/>
    <w:rsid w:val="5E7ED7D4"/>
    <w:rsid w:val="5F7E8B75"/>
    <w:rsid w:val="6DD6C81A"/>
    <w:rsid w:val="745A4720"/>
    <w:rsid w:val="777CAD1E"/>
    <w:rsid w:val="77F8962A"/>
    <w:rsid w:val="7B6D462B"/>
    <w:rsid w:val="7B857C96"/>
    <w:rsid w:val="7DFF19DC"/>
    <w:rsid w:val="8B3B69D0"/>
    <w:rsid w:val="BEB4EB4A"/>
    <w:rsid w:val="BFAEC70D"/>
    <w:rsid w:val="DFBF6502"/>
    <w:rsid w:val="EF9B4B2B"/>
    <w:rsid w:val="F7CE0684"/>
    <w:rsid w:val="FCFE65FF"/>
    <w:rsid w:val="FDFB7681"/>
    <w:rsid w:val="FE7EC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1815</Words>
  <Characters>1873</Characters>
  <Lines>0</Lines>
  <Paragraphs>0</Paragraphs>
  <TotalTime>26</TotalTime>
  <ScaleCrop>false</ScaleCrop>
  <LinksUpToDate>false</LinksUpToDate>
  <CharactersWithSpaces>1877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2021-12-26T16:18:00Z</dcterms:created>
  <dc:creator>胡继猛</dc:creator>
  <cp:lastModifiedBy>刘小米</cp:lastModifiedBy>
  <dcterms:modified xsi:type="dcterms:W3CDTF">2026-08-03T08:19:11Z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50DFBF56F3104BBFAC898AD681BB7221</vt:lpwstr>
  </property>
  <property fmtid="{D5CDD505-2E9C-101B-9397-08002B2CF9AE}" pid="4" name="KSOTemplateDocerSaveRecord">
    <vt:lpwstr>eyJoZGlkIjoiYTMzNDQxZGIxMzg3ZGIwZjQ3ZTM1Nzg3NmE5ZTRhNDgiLCJ1c2VySWQiOiI2MTk1OTI1NzAifQ==</vt:lpwstr>
  </property>
</Properties>
</file>